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3AAC3" w14:textId="77777777" w:rsidR="00306E00" w:rsidRPr="0059289F" w:rsidRDefault="00306E00" w:rsidP="00306E00">
      <w:pPr>
        <w:jc w:val="both"/>
        <w:rPr>
          <w:rFonts w:asciiTheme="majorHAnsi" w:hAnsiTheme="majorHAnsi"/>
          <w:bCs/>
          <w:i/>
          <w:sz w:val="20"/>
          <w:szCs w:val="20"/>
        </w:rPr>
      </w:pPr>
      <w:r w:rsidRPr="0059289F">
        <w:rPr>
          <w:rFonts w:asciiTheme="majorHAnsi" w:hAnsiTheme="majorHAnsi"/>
          <w:bCs/>
          <w:i/>
          <w:sz w:val="20"/>
          <w:szCs w:val="20"/>
        </w:rPr>
        <w:t>Press Release</w:t>
      </w:r>
    </w:p>
    <w:p w14:paraId="6B0B083A" w14:textId="77777777" w:rsidR="00306E00" w:rsidRPr="00306E00" w:rsidRDefault="00306E00" w:rsidP="001967AB">
      <w:pPr>
        <w:jc w:val="center"/>
        <w:rPr>
          <w:rFonts w:asciiTheme="majorHAnsi" w:hAnsiTheme="majorHAnsi"/>
          <w:b/>
          <w:sz w:val="40"/>
          <w:szCs w:val="40"/>
        </w:rPr>
      </w:pPr>
    </w:p>
    <w:p w14:paraId="7F0A23EF" w14:textId="00956B23" w:rsidR="002B6159" w:rsidRDefault="002B6159" w:rsidP="00306E00">
      <w:pPr>
        <w:spacing w:line="360" w:lineRule="auto"/>
        <w:jc w:val="center"/>
        <w:rPr>
          <w:rFonts w:asciiTheme="majorHAnsi" w:hAnsiTheme="majorHAnsi"/>
          <w:b/>
          <w:sz w:val="40"/>
          <w:szCs w:val="40"/>
        </w:rPr>
      </w:pPr>
      <w:r w:rsidRPr="00306E00">
        <w:rPr>
          <w:rFonts w:asciiTheme="majorHAnsi" w:hAnsiTheme="majorHAnsi"/>
          <w:b/>
          <w:sz w:val="40"/>
          <w:szCs w:val="40"/>
        </w:rPr>
        <w:t xml:space="preserve">Azizi </w:t>
      </w:r>
      <w:r w:rsidR="00FE713C">
        <w:rPr>
          <w:rFonts w:asciiTheme="majorHAnsi" w:hAnsiTheme="majorHAnsi"/>
          <w:b/>
          <w:sz w:val="40"/>
          <w:szCs w:val="40"/>
        </w:rPr>
        <w:t xml:space="preserve">Developments </w:t>
      </w:r>
      <w:r w:rsidR="003C70F1">
        <w:rPr>
          <w:rFonts w:asciiTheme="majorHAnsi" w:hAnsiTheme="majorHAnsi"/>
          <w:b/>
          <w:sz w:val="40"/>
          <w:szCs w:val="40"/>
        </w:rPr>
        <w:t>to</w:t>
      </w:r>
      <w:r w:rsidR="008161CA">
        <w:rPr>
          <w:rFonts w:asciiTheme="majorHAnsi" w:hAnsiTheme="majorHAnsi"/>
          <w:b/>
          <w:sz w:val="40"/>
          <w:szCs w:val="40"/>
        </w:rPr>
        <w:t xml:space="preserve"> launch 50 new projects in 2017!</w:t>
      </w:r>
    </w:p>
    <w:p w14:paraId="0209EBF0" w14:textId="15E5AAB9" w:rsidR="00CA7C02" w:rsidRPr="001220E8" w:rsidRDefault="008161CA" w:rsidP="00306E00">
      <w:pPr>
        <w:spacing w:line="360" w:lineRule="auto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The ground-breaking number of projects is a statement</w:t>
      </w:r>
      <w:r w:rsidR="001B145E">
        <w:rPr>
          <w:rFonts w:asciiTheme="majorHAnsi" w:hAnsiTheme="majorHAnsi"/>
          <w:i/>
          <w:sz w:val="28"/>
          <w:szCs w:val="28"/>
        </w:rPr>
        <w:t xml:space="preserve"> by the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1B145E">
        <w:rPr>
          <w:rFonts w:asciiTheme="majorHAnsi" w:hAnsiTheme="majorHAnsi"/>
          <w:i/>
          <w:sz w:val="28"/>
          <w:szCs w:val="28"/>
        </w:rPr>
        <w:t xml:space="preserve">Dubai-based developer </w:t>
      </w:r>
      <w:r>
        <w:rPr>
          <w:rFonts w:asciiTheme="majorHAnsi" w:hAnsiTheme="majorHAnsi"/>
          <w:i/>
          <w:sz w:val="28"/>
          <w:szCs w:val="28"/>
        </w:rPr>
        <w:t>on the strength of the real estate market</w:t>
      </w:r>
    </w:p>
    <w:p w14:paraId="00341A00" w14:textId="77777777" w:rsidR="00657878" w:rsidRDefault="00657878" w:rsidP="00BE7176">
      <w:pPr>
        <w:spacing w:line="360" w:lineRule="auto"/>
        <w:rPr>
          <w:rFonts w:asciiTheme="majorHAnsi" w:hAnsiTheme="majorHAnsi"/>
          <w:i/>
          <w:sz w:val="20"/>
          <w:szCs w:val="20"/>
        </w:rPr>
      </w:pPr>
    </w:p>
    <w:p w14:paraId="07B21FA1" w14:textId="026F8E29" w:rsidR="00306E00" w:rsidRPr="00657878" w:rsidRDefault="00CC751C" w:rsidP="00D765BC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657878">
        <w:rPr>
          <w:rFonts w:asciiTheme="majorHAnsi" w:hAnsiTheme="majorHAnsi"/>
          <w:i/>
          <w:sz w:val="20"/>
          <w:szCs w:val="20"/>
        </w:rPr>
        <w:t>Dubai, UAE</w:t>
      </w:r>
      <w:r w:rsidR="00204B6F" w:rsidRPr="00657878">
        <w:rPr>
          <w:rFonts w:asciiTheme="majorHAnsi" w:hAnsiTheme="majorHAnsi"/>
          <w:i/>
          <w:sz w:val="20"/>
          <w:szCs w:val="20"/>
        </w:rPr>
        <w:t xml:space="preserve">, </w:t>
      </w:r>
      <w:r w:rsidR="00D765BC">
        <w:rPr>
          <w:rFonts w:asciiTheme="majorHAnsi" w:hAnsiTheme="majorHAnsi"/>
          <w:i/>
          <w:sz w:val="20"/>
          <w:szCs w:val="20"/>
        </w:rPr>
        <w:t>20</w:t>
      </w:r>
      <w:r w:rsidR="00211F06" w:rsidRPr="00657878">
        <w:rPr>
          <w:rFonts w:asciiTheme="majorHAnsi" w:hAnsiTheme="majorHAnsi"/>
          <w:i/>
          <w:sz w:val="20"/>
          <w:szCs w:val="20"/>
        </w:rPr>
        <w:t xml:space="preserve"> </w:t>
      </w:r>
      <w:r w:rsidR="0009524C">
        <w:rPr>
          <w:rFonts w:asciiTheme="majorHAnsi" w:hAnsiTheme="majorHAnsi"/>
          <w:i/>
          <w:sz w:val="20"/>
          <w:szCs w:val="20"/>
        </w:rPr>
        <w:t>December</w:t>
      </w:r>
      <w:r w:rsidR="00306E00" w:rsidRPr="00657878">
        <w:rPr>
          <w:rFonts w:asciiTheme="majorHAnsi" w:hAnsiTheme="majorHAnsi"/>
          <w:i/>
          <w:sz w:val="20"/>
          <w:szCs w:val="20"/>
        </w:rPr>
        <w:t xml:space="preserve"> 2016</w:t>
      </w:r>
    </w:p>
    <w:p w14:paraId="78B338D8" w14:textId="77777777" w:rsidR="00CC751C" w:rsidRPr="00306E00" w:rsidRDefault="00CC751C" w:rsidP="0059289F">
      <w:pPr>
        <w:rPr>
          <w:rFonts w:asciiTheme="majorHAnsi" w:hAnsiTheme="majorHAnsi"/>
          <w:sz w:val="28"/>
          <w:szCs w:val="28"/>
        </w:rPr>
      </w:pPr>
    </w:p>
    <w:p w14:paraId="21F08CB6" w14:textId="4A8C655C" w:rsidR="00D26E8A" w:rsidRPr="00D85234" w:rsidRDefault="001B145E" w:rsidP="00EB3143">
      <w:pPr>
        <w:spacing w:line="360" w:lineRule="auto"/>
        <w:jc w:val="both"/>
        <w:rPr>
          <w:rFonts w:asciiTheme="majorHAnsi" w:hAnsiTheme="majorHAnsi"/>
          <w:lang w:val="en-GB"/>
        </w:rPr>
      </w:pPr>
      <w:r w:rsidRPr="00D85234">
        <w:rPr>
          <w:rFonts w:asciiTheme="majorHAnsi" w:hAnsiTheme="majorHAnsi"/>
          <w:lang w:val="en-GB"/>
        </w:rPr>
        <w:t xml:space="preserve">Azizi Developments – a </w:t>
      </w:r>
      <w:r w:rsidR="00EB3143">
        <w:rPr>
          <w:rFonts w:asciiTheme="majorHAnsi" w:hAnsiTheme="majorHAnsi"/>
          <w:lang w:val="en-GB"/>
        </w:rPr>
        <w:t>fast growing</w:t>
      </w:r>
      <w:r w:rsidRPr="00D85234">
        <w:rPr>
          <w:rFonts w:asciiTheme="majorHAnsi" w:hAnsiTheme="majorHAnsi"/>
          <w:lang w:val="en-GB"/>
        </w:rPr>
        <w:t xml:space="preserve"> UAE-based real estate developer with global reach into international markets – announced </w:t>
      </w:r>
      <w:r w:rsidR="00511768" w:rsidRPr="00D85234">
        <w:rPr>
          <w:rFonts w:asciiTheme="majorHAnsi" w:hAnsiTheme="majorHAnsi"/>
          <w:lang w:val="en-GB"/>
        </w:rPr>
        <w:t>an</w:t>
      </w:r>
      <w:r w:rsidRPr="00D85234">
        <w:rPr>
          <w:rFonts w:asciiTheme="majorHAnsi" w:hAnsiTheme="majorHAnsi"/>
          <w:lang w:val="en-GB"/>
        </w:rPr>
        <w:t xml:space="preserve"> unprecedented launch of 50 new developments, which will comprise of residential, commercial and retail space in 2017.</w:t>
      </w:r>
    </w:p>
    <w:p w14:paraId="3E75553B" w14:textId="77777777" w:rsidR="001B145E" w:rsidRPr="00D85234" w:rsidRDefault="001B145E" w:rsidP="00D26E8A">
      <w:pPr>
        <w:spacing w:line="360" w:lineRule="auto"/>
        <w:jc w:val="both"/>
        <w:rPr>
          <w:rFonts w:asciiTheme="majorHAnsi" w:hAnsiTheme="majorHAnsi"/>
          <w:lang w:val="en-GB"/>
        </w:rPr>
      </w:pPr>
    </w:p>
    <w:p w14:paraId="3C2E7CEB" w14:textId="4F0DE5BD" w:rsidR="001B145E" w:rsidRPr="00D85234" w:rsidRDefault="001B145E" w:rsidP="000A0406">
      <w:pPr>
        <w:spacing w:line="360" w:lineRule="auto"/>
        <w:jc w:val="both"/>
        <w:rPr>
          <w:rFonts w:asciiTheme="majorHAnsi" w:hAnsiTheme="majorHAnsi"/>
        </w:rPr>
      </w:pPr>
      <w:r w:rsidRPr="00D85234">
        <w:rPr>
          <w:rFonts w:asciiTheme="majorHAnsi" w:hAnsiTheme="majorHAnsi"/>
        </w:rPr>
        <w:t xml:space="preserve">The announcement of such </w:t>
      </w:r>
      <w:r w:rsidR="000A0406" w:rsidRPr="00D85234">
        <w:rPr>
          <w:rFonts w:asciiTheme="majorHAnsi" w:hAnsiTheme="majorHAnsi"/>
        </w:rPr>
        <w:t xml:space="preserve">a </w:t>
      </w:r>
      <w:r w:rsidRPr="00D85234">
        <w:rPr>
          <w:rFonts w:asciiTheme="majorHAnsi" w:hAnsiTheme="majorHAnsi"/>
        </w:rPr>
        <w:t xml:space="preserve">high number </w:t>
      </w:r>
      <w:r w:rsidR="00D765BC" w:rsidRPr="00D85234">
        <w:rPr>
          <w:rFonts w:asciiTheme="majorHAnsi" w:hAnsiTheme="majorHAnsi"/>
        </w:rPr>
        <w:t xml:space="preserve">of </w:t>
      </w:r>
      <w:r w:rsidRPr="00D85234">
        <w:rPr>
          <w:rFonts w:asciiTheme="majorHAnsi" w:hAnsiTheme="majorHAnsi"/>
        </w:rPr>
        <w:t>projects, ahead of the festive season and the New Year, demonstrates the confidence th</w:t>
      </w:r>
      <w:r w:rsidR="00511768" w:rsidRPr="00D85234">
        <w:rPr>
          <w:rFonts w:asciiTheme="majorHAnsi" w:hAnsiTheme="majorHAnsi"/>
        </w:rPr>
        <w:t>at Azizi Developments has in</w:t>
      </w:r>
      <w:r w:rsidRPr="00D85234">
        <w:rPr>
          <w:rFonts w:asciiTheme="majorHAnsi" w:hAnsiTheme="majorHAnsi"/>
        </w:rPr>
        <w:t xml:space="preserve"> Dubai</w:t>
      </w:r>
      <w:r w:rsidR="00511768" w:rsidRPr="00D85234">
        <w:rPr>
          <w:rFonts w:asciiTheme="majorHAnsi" w:hAnsiTheme="majorHAnsi"/>
        </w:rPr>
        <w:t>’s</w:t>
      </w:r>
      <w:r w:rsidRPr="00D85234">
        <w:rPr>
          <w:rFonts w:asciiTheme="majorHAnsi" w:hAnsiTheme="majorHAnsi"/>
        </w:rPr>
        <w:t xml:space="preserve"> property and real estate market. The 2017 project plan is in line with the overall group strategy to invest in solid markets which have </w:t>
      </w:r>
      <w:r w:rsidR="00511768" w:rsidRPr="00D85234">
        <w:rPr>
          <w:rFonts w:asciiTheme="majorHAnsi" w:hAnsiTheme="majorHAnsi"/>
        </w:rPr>
        <w:t xml:space="preserve">proven </w:t>
      </w:r>
      <w:r w:rsidRPr="00D85234">
        <w:rPr>
          <w:rFonts w:asciiTheme="majorHAnsi" w:hAnsiTheme="majorHAnsi"/>
        </w:rPr>
        <w:t xml:space="preserve">depth and stability. </w:t>
      </w:r>
    </w:p>
    <w:p w14:paraId="620D9761" w14:textId="77777777" w:rsidR="001B145E" w:rsidRPr="00D85234" w:rsidRDefault="001B145E" w:rsidP="00D26E8A">
      <w:pPr>
        <w:spacing w:line="360" w:lineRule="auto"/>
        <w:jc w:val="both"/>
        <w:rPr>
          <w:rFonts w:asciiTheme="majorHAnsi" w:hAnsiTheme="majorHAnsi"/>
        </w:rPr>
      </w:pPr>
    </w:p>
    <w:p w14:paraId="6D4C1A54" w14:textId="48DDF7C9" w:rsidR="00D26E8A" w:rsidRPr="00D85234" w:rsidRDefault="00D26E8A" w:rsidP="000A0406">
      <w:pPr>
        <w:spacing w:line="360" w:lineRule="auto"/>
        <w:jc w:val="both"/>
        <w:rPr>
          <w:rFonts w:asciiTheme="majorHAnsi" w:hAnsiTheme="majorHAnsi"/>
        </w:rPr>
      </w:pPr>
      <w:r w:rsidRPr="00D85234">
        <w:rPr>
          <w:rFonts w:asciiTheme="majorHAnsi" w:hAnsiTheme="majorHAnsi"/>
        </w:rPr>
        <w:t xml:space="preserve">Farhad Azizi, </w:t>
      </w:r>
      <w:r w:rsidRPr="00D85234">
        <w:rPr>
          <w:rFonts w:asciiTheme="majorHAnsi" w:hAnsiTheme="majorHAnsi" w:cstheme="majorHAnsi"/>
          <w:shd w:val="clear" w:color="auto" w:fill="FFFFFF"/>
        </w:rPr>
        <w:t>CEO of Azizi Developments, commented</w:t>
      </w:r>
      <w:r w:rsidR="00511768" w:rsidRPr="00D85234">
        <w:rPr>
          <w:rFonts w:asciiTheme="majorHAnsi" w:hAnsiTheme="majorHAnsi" w:cstheme="majorHAnsi"/>
          <w:shd w:val="clear" w:color="auto" w:fill="FFFFFF"/>
        </w:rPr>
        <w:t>,</w:t>
      </w:r>
      <w:r w:rsidRPr="00D85234">
        <w:rPr>
          <w:rFonts w:asciiTheme="majorHAnsi" w:hAnsiTheme="majorHAnsi"/>
        </w:rPr>
        <w:t xml:space="preserve"> “</w:t>
      </w:r>
      <w:r w:rsidR="001B145E" w:rsidRPr="00D85234">
        <w:rPr>
          <w:rFonts w:asciiTheme="majorHAnsi" w:hAnsiTheme="majorHAnsi"/>
        </w:rPr>
        <w:t>The rapid development of</w:t>
      </w:r>
      <w:r w:rsidRPr="00D85234">
        <w:rPr>
          <w:rFonts w:asciiTheme="majorHAnsi" w:hAnsiTheme="majorHAnsi"/>
        </w:rPr>
        <w:t xml:space="preserve"> local</w:t>
      </w:r>
      <w:r w:rsidR="001B145E" w:rsidRPr="00D85234">
        <w:rPr>
          <w:rFonts w:asciiTheme="majorHAnsi" w:hAnsiTheme="majorHAnsi"/>
        </w:rPr>
        <w:t xml:space="preserve"> infrastructure</w:t>
      </w:r>
      <w:r w:rsidRPr="00D85234">
        <w:rPr>
          <w:rFonts w:asciiTheme="majorHAnsi" w:hAnsiTheme="majorHAnsi"/>
        </w:rPr>
        <w:t xml:space="preserve"> </w:t>
      </w:r>
      <w:r w:rsidR="001B145E" w:rsidRPr="00D85234">
        <w:rPr>
          <w:rFonts w:asciiTheme="majorHAnsi" w:hAnsiTheme="majorHAnsi"/>
        </w:rPr>
        <w:t xml:space="preserve">shows </w:t>
      </w:r>
      <w:r w:rsidR="004C145D" w:rsidRPr="00D85234">
        <w:rPr>
          <w:rFonts w:asciiTheme="majorHAnsi" w:hAnsiTheme="majorHAnsi"/>
        </w:rPr>
        <w:t xml:space="preserve">the </w:t>
      </w:r>
      <w:r w:rsidRPr="00D85234">
        <w:rPr>
          <w:rFonts w:asciiTheme="majorHAnsi" w:hAnsiTheme="majorHAnsi"/>
        </w:rPr>
        <w:t>full commitment</w:t>
      </w:r>
      <w:r w:rsidR="001B145E" w:rsidRPr="00D85234">
        <w:rPr>
          <w:rFonts w:asciiTheme="majorHAnsi" w:hAnsiTheme="majorHAnsi"/>
        </w:rPr>
        <w:t xml:space="preserve"> of the Dubai government</w:t>
      </w:r>
      <w:r w:rsidRPr="00D85234">
        <w:rPr>
          <w:rFonts w:asciiTheme="majorHAnsi" w:hAnsiTheme="majorHAnsi"/>
        </w:rPr>
        <w:t xml:space="preserve"> in</w:t>
      </w:r>
      <w:r w:rsidR="00511768" w:rsidRPr="00D85234">
        <w:rPr>
          <w:rFonts w:asciiTheme="majorHAnsi" w:hAnsiTheme="majorHAnsi"/>
        </w:rPr>
        <w:t xml:space="preserve"> its delivery of </w:t>
      </w:r>
      <w:r w:rsidRPr="00D85234">
        <w:rPr>
          <w:rFonts w:asciiTheme="majorHAnsi" w:hAnsiTheme="majorHAnsi"/>
        </w:rPr>
        <w:t>announced plans</w:t>
      </w:r>
      <w:r w:rsidR="00511768" w:rsidRPr="00D85234">
        <w:rPr>
          <w:rFonts w:asciiTheme="majorHAnsi" w:hAnsiTheme="majorHAnsi"/>
        </w:rPr>
        <w:t>.”</w:t>
      </w:r>
      <w:r w:rsidRPr="00D85234">
        <w:rPr>
          <w:rFonts w:asciiTheme="majorHAnsi" w:hAnsiTheme="majorHAnsi"/>
        </w:rPr>
        <w:t xml:space="preserve"> </w:t>
      </w:r>
      <w:r w:rsidR="00511768" w:rsidRPr="00D85234">
        <w:rPr>
          <w:rFonts w:asciiTheme="majorHAnsi" w:hAnsiTheme="majorHAnsi"/>
        </w:rPr>
        <w:t xml:space="preserve">The </w:t>
      </w:r>
      <w:r w:rsidRPr="00D85234">
        <w:rPr>
          <w:rFonts w:asciiTheme="majorHAnsi" w:hAnsiTheme="majorHAnsi"/>
        </w:rPr>
        <w:t>Dubai Water Canal</w:t>
      </w:r>
      <w:r w:rsidR="00D765BC" w:rsidRPr="00D85234">
        <w:rPr>
          <w:rFonts w:asciiTheme="majorHAnsi" w:hAnsiTheme="majorHAnsi"/>
        </w:rPr>
        <w:t xml:space="preserve"> </w:t>
      </w:r>
      <w:r w:rsidR="00511768" w:rsidRPr="00D85234">
        <w:rPr>
          <w:rFonts w:asciiTheme="majorHAnsi" w:hAnsiTheme="majorHAnsi"/>
        </w:rPr>
        <w:t>inaugurated on November 9</w:t>
      </w:r>
      <w:r w:rsidR="00511768" w:rsidRPr="00D85234">
        <w:rPr>
          <w:rFonts w:asciiTheme="majorHAnsi" w:hAnsiTheme="majorHAnsi"/>
          <w:vertAlign w:val="superscript"/>
        </w:rPr>
        <w:t>th</w:t>
      </w:r>
      <w:r w:rsidR="00511768" w:rsidRPr="00D85234">
        <w:rPr>
          <w:rFonts w:asciiTheme="majorHAnsi" w:hAnsiTheme="majorHAnsi"/>
        </w:rPr>
        <w:t xml:space="preserve">, </w:t>
      </w:r>
      <w:r w:rsidRPr="00D85234">
        <w:rPr>
          <w:rFonts w:asciiTheme="majorHAnsi" w:hAnsiTheme="majorHAnsi"/>
        </w:rPr>
        <w:t xml:space="preserve">is a </w:t>
      </w:r>
      <w:r w:rsidR="00511768" w:rsidRPr="00D85234">
        <w:rPr>
          <w:rFonts w:asciiTheme="majorHAnsi" w:hAnsiTheme="majorHAnsi"/>
        </w:rPr>
        <w:t>recent</w:t>
      </w:r>
      <w:r w:rsidRPr="00D85234">
        <w:rPr>
          <w:rFonts w:asciiTheme="majorHAnsi" w:hAnsiTheme="majorHAnsi"/>
        </w:rPr>
        <w:t xml:space="preserve"> example of the </w:t>
      </w:r>
      <w:r w:rsidR="00D765BC" w:rsidRPr="00D85234">
        <w:rPr>
          <w:rFonts w:asciiTheme="majorHAnsi" w:hAnsiTheme="majorHAnsi"/>
        </w:rPr>
        <w:t>government’s commitment to plan</w:t>
      </w:r>
      <w:r w:rsidR="00511768" w:rsidRPr="00D85234">
        <w:rPr>
          <w:rFonts w:asciiTheme="majorHAnsi" w:hAnsiTheme="majorHAnsi"/>
        </w:rPr>
        <w:t xml:space="preserve"> for</w:t>
      </w:r>
      <w:r w:rsidRPr="00D85234">
        <w:rPr>
          <w:rFonts w:asciiTheme="majorHAnsi" w:hAnsiTheme="majorHAnsi"/>
        </w:rPr>
        <w:t xml:space="preserve"> Expo 2020</w:t>
      </w:r>
      <w:r w:rsidR="00511768" w:rsidRPr="00D85234">
        <w:rPr>
          <w:rFonts w:asciiTheme="majorHAnsi" w:hAnsiTheme="majorHAnsi"/>
        </w:rPr>
        <w:t>. “</w:t>
      </w:r>
      <w:r w:rsidR="00044E57" w:rsidRPr="00D85234">
        <w:rPr>
          <w:rFonts w:asciiTheme="majorHAnsi" w:hAnsiTheme="majorHAnsi"/>
        </w:rPr>
        <w:t xml:space="preserve">The government systems </w:t>
      </w:r>
      <w:r w:rsidR="00511768" w:rsidRPr="00D85234">
        <w:rPr>
          <w:rFonts w:asciiTheme="majorHAnsi" w:hAnsiTheme="majorHAnsi"/>
        </w:rPr>
        <w:t>are</w:t>
      </w:r>
      <w:r w:rsidR="00044E57" w:rsidRPr="00D85234">
        <w:rPr>
          <w:rFonts w:asciiTheme="majorHAnsi" w:hAnsiTheme="majorHAnsi"/>
        </w:rPr>
        <w:t xml:space="preserve"> in place to </w:t>
      </w:r>
      <w:r w:rsidR="00511768" w:rsidRPr="00D85234">
        <w:rPr>
          <w:rFonts w:asciiTheme="majorHAnsi" w:hAnsiTheme="majorHAnsi"/>
        </w:rPr>
        <w:t>encourage development</w:t>
      </w:r>
      <w:r w:rsidR="00044E57" w:rsidRPr="00D85234">
        <w:rPr>
          <w:rFonts w:asciiTheme="majorHAnsi" w:hAnsiTheme="majorHAnsi"/>
        </w:rPr>
        <w:t xml:space="preserve"> from a micro perspective</w:t>
      </w:r>
      <w:r w:rsidR="00511768" w:rsidRPr="00D85234">
        <w:rPr>
          <w:rFonts w:asciiTheme="majorHAnsi" w:hAnsiTheme="majorHAnsi"/>
        </w:rPr>
        <w:t>. When evaluated at the macro level, we are finding that currencies are in our favou</w:t>
      </w:r>
      <w:r w:rsidR="00044E57" w:rsidRPr="00D85234">
        <w:rPr>
          <w:rFonts w:asciiTheme="majorHAnsi" w:hAnsiTheme="majorHAnsi"/>
        </w:rPr>
        <w:t>r</w:t>
      </w:r>
      <w:r w:rsidR="00511768" w:rsidRPr="00D85234">
        <w:rPr>
          <w:rFonts w:asciiTheme="majorHAnsi" w:hAnsiTheme="majorHAnsi"/>
        </w:rPr>
        <w:t>; in addition,</w:t>
      </w:r>
      <w:r w:rsidR="00044E57" w:rsidRPr="00D85234">
        <w:rPr>
          <w:rFonts w:asciiTheme="majorHAnsi" w:hAnsiTheme="majorHAnsi"/>
        </w:rPr>
        <w:t xml:space="preserve"> the </w:t>
      </w:r>
      <w:r w:rsidR="00511768" w:rsidRPr="00D85234">
        <w:rPr>
          <w:rFonts w:asciiTheme="majorHAnsi" w:hAnsiTheme="majorHAnsi"/>
        </w:rPr>
        <w:t>new government changes in the United States and</w:t>
      </w:r>
      <w:r w:rsidR="00044E57" w:rsidRPr="00D85234">
        <w:rPr>
          <w:rFonts w:asciiTheme="majorHAnsi" w:hAnsiTheme="majorHAnsi"/>
        </w:rPr>
        <w:t xml:space="preserve"> Europe are directing investments towards this region</w:t>
      </w:r>
      <w:r w:rsidR="000A1E74" w:rsidRPr="00D85234">
        <w:rPr>
          <w:rFonts w:asciiTheme="majorHAnsi" w:hAnsiTheme="majorHAnsi"/>
        </w:rPr>
        <w:t xml:space="preserve">. This launch not only reflects our success but </w:t>
      </w:r>
      <w:r w:rsidR="000A1E74" w:rsidRPr="00D85234">
        <w:rPr>
          <w:rFonts w:asciiTheme="majorHAnsi" w:hAnsiTheme="majorHAnsi" w:cstheme="majorHAnsi"/>
          <w:shd w:val="clear" w:color="auto" w:fill="FFFFFF"/>
        </w:rPr>
        <w:t>showcases Dubai’s booming real estate market</w:t>
      </w:r>
      <w:r w:rsidR="00511768" w:rsidRPr="00D85234">
        <w:rPr>
          <w:rFonts w:asciiTheme="majorHAnsi" w:hAnsiTheme="majorHAnsi"/>
        </w:rPr>
        <w:t>,” added Farhad.</w:t>
      </w:r>
    </w:p>
    <w:p w14:paraId="4D802458" w14:textId="77777777" w:rsidR="00511768" w:rsidRPr="00D85234" w:rsidRDefault="00511768" w:rsidP="00D26E8A">
      <w:pPr>
        <w:spacing w:line="360" w:lineRule="auto"/>
        <w:jc w:val="both"/>
        <w:rPr>
          <w:rFonts w:asciiTheme="majorHAnsi" w:hAnsiTheme="majorHAnsi"/>
        </w:rPr>
      </w:pPr>
    </w:p>
    <w:p w14:paraId="615A49EB" w14:textId="034789E6" w:rsidR="000A1E74" w:rsidRPr="00D85234" w:rsidRDefault="00511768" w:rsidP="00D765BC">
      <w:pPr>
        <w:spacing w:line="360" w:lineRule="auto"/>
        <w:jc w:val="both"/>
        <w:rPr>
          <w:rFonts w:asciiTheme="majorHAnsi" w:hAnsiTheme="majorHAnsi"/>
        </w:rPr>
      </w:pPr>
      <w:r w:rsidRPr="00D85234">
        <w:rPr>
          <w:rFonts w:asciiTheme="majorHAnsi" w:hAnsiTheme="majorHAnsi"/>
        </w:rPr>
        <w:t xml:space="preserve">The </w:t>
      </w:r>
      <w:r w:rsidR="00653848" w:rsidRPr="00D85234">
        <w:rPr>
          <w:rFonts w:asciiTheme="majorHAnsi" w:hAnsiTheme="majorHAnsi"/>
        </w:rPr>
        <w:t xml:space="preserve">company’s </w:t>
      </w:r>
      <w:r w:rsidR="000A1E74" w:rsidRPr="00D85234">
        <w:rPr>
          <w:rFonts w:asciiTheme="majorHAnsi" w:hAnsiTheme="majorHAnsi"/>
        </w:rPr>
        <w:t xml:space="preserve">confidence </w:t>
      </w:r>
      <w:r w:rsidR="00653848" w:rsidRPr="00D85234">
        <w:rPr>
          <w:rFonts w:asciiTheme="majorHAnsi" w:hAnsiTheme="majorHAnsi"/>
        </w:rPr>
        <w:t xml:space="preserve">in the market </w:t>
      </w:r>
      <w:r w:rsidR="000A1E74" w:rsidRPr="00D85234">
        <w:rPr>
          <w:rFonts w:asciiTheme="majorHAnsi" w:hAnsiTheme="majorHAnsi"/>
        </w:rPr>
        <w:t xml:space="preserve">derives from </w:t>
      </w:r>
      <w:r w:rsidRPr="00D85234">
        <w:rPr>
          <w:rFonts w:asciiTheme="majorHAnsi" w:hAnsiTheme="majorHAnsi"/>
        </w:rPr>
        <w:t xml:space="preserve">evaluations of deficits, </w:t>
      </w:r>
      <w:r w:rsidR="00044E57" w:rsidRPr="00D85234">
        <w:rPr>
          <w:rFonts w:asciiTheme="majorHAnsi" w:hAnsiTheme="majorHAnsi"/>
        </w:rPr>
        <w:t>trade balance</w:t>
      </w:r>
      <w:r w:rsidRPr="00D85234">
        <w:rPr>
          <w:rFonts w:asciiTheme="majorHAnsi" w:hAnsiTheme="majorHAnsi"/>
        </w:rPr>
        <w:t>s</w:t>
      </w:r>
      <w:r w:rsidR="00044E57" w:rsidRPr="00D85234">
        <w:rPr>
          <w:rFonts w:asciiTheme="majorHAnsi" w:hAnsiTheme="majorHAnsi"/>
        </w:rPr>
        <w:t xml:space="preserve"> and other consumer indicators</w:t>
      </w:r>
      <w:r w:rsidR="000A1E74" w:rsidRPr="00D85234">
        <w:rPr>
          <w:rFonts w:asciiTheme="majorHAnsi" w:hAnsiTheme="majorHAnsi"/>
        </w:rPr>
        <w:t xml:space="preserve">. </w:t>
      </w:r>
      <w:r w:rsidR="00653848" w:rsidRPr="00D85234">
        <w:rPr>
          <w:rFonts w:asciiTheme="majorHAnsi" w:hAnsiTheme="majorHAnsi"/>
        </w:rPr>
        <w:t>The 50 new projects to be developed in</w:t>
      </w:r>
      <w:r w:rsidR="0071558D" w:rsidRPr="00D85234">
        <w:rPr>
          <w:rFonts w:asciiTheme="majorHAnsi" w:hAnsiTheme="majorHAnsi"/>
        </w:rPr>
        <w:t xml:space="preserve"> various areas in</w:t>
      </w:r>
      <w:r w:rsidR="00653848" w:rsidRPr="00D85234">
        <w:rPr>
          <w:rFonts w:asciiTheme="majorHAnsi" w:hAnsiTheme="majorHAnsi"/>
        </w:rPr>
        <w:t xml:space="preserve"> Dubai</w:t>
      </w:r>
      <w:r w:rsidR="007A6CAE" w:rsidRPr="00D85234">
        <w:rPr>
          <w:rFonts w:asciiTheme="majorHAnsi" w:hAnsiTheme="majorHAnsi"/>
        </w:rPr>
        <w:t xml:space="preserve"> are </w:t>
      </w:r>
      <w:r w:rsidR="0071558D" w:rsidRPr="00D85234">
        <w:rPr>
          <w:rFonts w:asciiTheme="majorHAnsi" w:hAnsiTheme="majorHAnsi"/>
        </w:rPr>
        <w:t>currently in</w:t>
      </w:r>
      <w:r w:rsidR="007A6CAE" w:rsidRPr="00D85234">
        <w:rPr>
          <w:rFonts w:asciiTheme="majorHAnsi" w:hAnsiTheme="majorHAnsi"/>
        </w:rPr>
        <w:t xml:space="preserve"> the land </w:t>
      </w:r>
      <w:r w:rsidR="00D765BC" w:rsidRPr="00D85234">
        <w:rPr>
          <w:rFonts w:asciiTheme="majorHAnsi" w:hAnsiTheme="majorHAnsi"/>
        </w:rPr>
        <w:t>acquisition</w:t>
      </w:r>
      <w:r w:rsidR="007A6CAE" w:rsidRPr="00D85234">
        <w:rPr>
          <w:rFonts w:asciiTheme="majorHAnsi" w:hAnsiTheme="majorHAnsi"/>
        </w:rPr>
        <w:t xml:space="preserve">, </w:t>
      </w:r>
      <w:r w:rsidR="0071558D" w:rsidRPr="00D85234">
        <w:rPr>
          <w:rFonts w:asciiTheme="majorHAnsi" w:hAnsiTheme="majorHAnsi"/>
        </w:rPr>
        <w:t>permit application</w:t>
      </w:r>
      <w:r w:rsidR="007A6CAE" w:rsidRPr="00D85234">
        <w:rPr>
          <w:rFonts w:asciiTheme="majorHAnsi" w:hAnsiTheme="majorHAnsi"/>
        </w:rPr>
        <w:t xml:space="preserve"> and design stages. </w:t>
      </w:r>
      <w:r w:rsidR="000A1E74" w:rsidRPr="00D85234">
        <w:rPr>
          <w:rFonts w:asciiTheme="majorHAnsi" w:hAnsiTheme="majorHAnsi"/>
        </w:rPr>
        <w:t xml:space="preserve">The launch adds to </w:t>
      </w:r>
      <w:r w:rsidR="000A1E74" w:rsidRPr="00D85234">
        <w:rPr>
          <w:rFonts w:asciiTheme="majorHAnsi" w:hAnsiTheme="majorHAnsi" w:cstheme="majorHAnsi"/>
          <w:shd w:val="clear" w:color="auto" w:fill="FFFFFF"/>
        </w:rPr>
        <w:t xml:space="preserve">the company’s impressive portfolio, involving 20 different UAE-based projects valued at around AED 7.3 billion. </w:t>
      </w:r>
    </w:p>
    <w:p w14:paraId="4F5A506B" w14:textId="77777777" w:rsidR="00044E57" w:rsidRPr="00D85234" w:rsidRDefault="00044E57" w:rsidP="00D26E8A">
      <w:pPr>
        <w:spacing w:line="360" w:lineRule="auto"/>
        <w:jc w:val="both"/>
        <w:rPr>
          <w:rFonts w:asciiTheme="majorHAnsi" w:hAnsiTheme="majorHAnsi"/>
        </w:rPr>
      </w:pPr>
    </w:p>
    <w:p w14:paraId="00A4FA5C" w14:textId="6C045B6C" w:rsidR="00AC10D6" w:rsidRPr="00D85234" w:rsidRDefault="000A1E74" w:rsidP="00D50EFF">
      <w:pPr>
        <w:spacing w:line="360" w:lineRule="auto"/>
        <w:jc w:val="both"/>
        <w:rPr>
          <w:rFonts w:asciiTheme="majorHAnsi" w:hAnsiTheme="majorHAnsi"/>
        </w:rPr>
      </w:pPr>
      <w:r w:rsidRPr="00D85234">
        <w:rPr>
          <w:rFonts w:asciiTheme="majorHAnsi" w:hAnsiTheme="majorHAnsi"/>
        </w:rPr>
        <w:t xml:space="preserve">Azizi Developments currently has 15 </w:t>
      </w:r>
      <w:r w:rsidR="00D765BC" w:rsidRPr="00D85234">
        <w:rPr>
          <w:rFonts w:asciiTheme="majorHAnsi" w:hAnsiTheme="majorHAnsi"/>
        </w:rPr>
        <w:t>projects</w:t>
      </w:r>
      <w:r w:rsidRPr="00D85234">
        <w:rPr>
          <w:rFonts w:asciiTheme="majorHAnsi" w:hAnsiTheme="majorHAnsi"/>
        </w:rPr>
        <w:t xml:space="preserve"> in Al Furjan, two in the Palm and the first in Dubai Healthcare City. The company’s flagship project is </w:t>
      </w:r>
      <w:r w:rsidR="00D50EFF">
        <w:rPr>
          <w:rFonts w:asciiTheme="majorHAnsi" w:hAnsiTheme="majorHAnsi"/>
        </w:rPr>
        <w:t>Mina by Azizi</w:t>
      </w:r>
      <w:bookmarkStart w:id="0" w:name="_GoBack"/>
      <w:bookmarkEnd w:id="0"/>
      <w:r w:rsidRPr="00D85234">
        <w:rPr>
          <w:rFonts w:asciiTheme="majorHAnsi" w:hAnsiTheme="majorHAnsi"/>
        </w:rPr>
        <w:t>, which represents</w:t>
      </w:r>
      <w:r w:rsidR="0071558D" w:rsidRPr="00D85234">
        <w:rPr>
          <w:rFonts w:asciiTheme="majorHAnsi" w:hAnsiTheme="majorHAnsi"/>
        </w:rPr>
        <w:t xml:space="preserve"> the</w:t>
      </w:r>
      <w:r w:rsidRPr="00D85234">
        <w:rPr>
          <w:rFonts w:asciiTheme="majorHAnsi" w:hAnsiTheme="majorHAnsi"/>
        </w:rPr>
        <w:t xml:space="preserve"> city’s ambitious outlook and luxurious lifestyle. Valued at AED 750 million, the 178-unit project is situated in a prime location on the ‘crescent’ part of the Palm Jumeirah.  </w:t>
      </w:r>
    </w:p>
    <w:p w14:paraId="35CBBDE9" w14:textId="56326380" w:rsidR="00B8158D" w:rsidRPr="00D85234" w:rsidRDefault="0033502C" w:rsidP="00695002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 w:cstheme="majorHAnsi"/>
          <w:bCs/>
        </w:rPr>
      </w:pPr>
      <w:r w:rsidRPr="00D85234">
        <w:rPr>
          <w:rFonts w:asciiTheme="majorHAnsi" w:hAnsiTheme="majorHAnsi" w:cstheme="majorHAnsi"/>
          <w:bCs/>
        </w:rPr>
        <w:t>END –</w:t>
      </w:r>
    </w:p>
    <w:p w14:paraId="41E4D44B" w14:textId="77777777" w:rsidR="00695002" w:rsidRPr="00695002" w:rsidRDefault="00695002" w:rsidP="00695002">
      <w:pPr>
        <w:spacing w:line="360" w:lineRule="auto"/>
        <w:jc w:val="center"/>
        <w:rPr>
          <w:rFonts w:asciiTheme="majorHAnsi" w:hAnsiTheme="majorHAnsi"/>
          <w:bCs/>
          <w:sz w:val="28"/>
          <w:szCs w:val="28"/>
        </w:rPr>
      </w:pPr>
    </w:p>
    <w:sectPr w:rsidR="00695002" w:rsidRPr="00695002" w:rsidSect="00161231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7F00C" w14:textId="77777777" w:rsidR="00983B7F" w:rsidRDefault="00983B7F" w:rsidP="00306E00">
      <w:r>
        <w:separator/>
      </w:r>
    </w:p>
  </w:endnote>
  <w:endnote w:type="continuationSeparator" w:id="0">
    <w:p w14:paraId="41AA8321" w14:textId="77777777" w:rsidR="00983B7F" w:rsidRDefault="00983B7F" w:rsidP="0030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7B279" w14:textId="77777777" w:rsidR="00983B7F" w:rsidRDefault="00983B7F" w:rsidP="00306E00">
      <w:r>
        <w:separator/>
      </w:r>
    </w:p>
  </w:footnote>
  <w:footnote w:type="continuationSeparator" w:id="0">
    <w:p w14:paraId="63C7846E" w14:textId="77777777" w:rsidR="00983B7F" w:rsidRDefault="00983B7F" w:rsidP="0030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FBC6F" w14:textId="79D63493" w:rsidR="00044E57" w:rsidRDefault="00044E57" w:rsidP="0059289F">
    <w:pPr>
      <w:pStyle w:val="Header"/>
      <w:jc w:val="center"/>
    </w:pPr>
    <w:r>
      <w:rPr>
        <w:noProof/>
      </w:rPr>
      <w:drawing>
        <wp:inline distT="0" distB="0" distL="0" distR="0" wp14:anchorId="29ABD700" wp14:editId="4063EE8C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754D"/>
    <w:multiLevelType w:val="hybridMultilevel"/>
    <w:tmpl w:val="CEF2A22E"/>
    <w:lvl w:ilvl="0" w:tplc="9AD69648">
      <w:start w:val="3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C4791"/>
    <w:multiLevelType w:val="hybridMultilevel"/>
    <w:tmpl w:val="AAAE3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D7E209A"/>
    <w:multiLevelType w:val="hybridMultilevel"/>
    <w:tmpl w:val="094CFBB6"/>
    <w:lvl w:ilvl="0" w:tplc="57B092C4">
      <w:start w:val="20"/>
      <w:numFmt w:val="bullet"/>
      <w:lvlText w:val="-"/>
      <w:lvlJc w:val="left"/>
      <w:pPr>
        <w:ind w:left="920" w:hanging="360"/>
      </w:pPr>
      <w:rPr>
        <w:rFonts w:ascii="Century Gothic" w:eastAsia="Times New Roman" w:hAnsi="Century Gothic" w:cs="Tahoma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59"/>
    <w:rsid w:val="000126F6"/>
    <w:rsid w:val="00044E57"/>
    <w:rsid w:val="000576FD"/>
    <w:rsid w:val="000615C8"/>
    <w:rsid w:val="00062069"/>
    <w:rsid w:val="00062E55"/>
    <w:rsid w:val="00074235"/>
    <w:rsid w:val="0009524C"/>
    <w:rsid w:val="0009739B"/>
    <w:rsid w:val="000A0406"/>
    <w:rsid w:val="000A1E74"/>
    <w:rsid w:val="000B43EE"/>
    <w:rsid w:val="000B79B2"/>
    <w:rsid w:val="000C09DF"/>
    <w:rsid w:val="000D36CF"/>
    <w:rsid w:val="000D6FF9"/>
    <w:rsid w:val="000D77C2"/>
    <w:rsid w:val="000F174E"/>
    <w:rsid w:val="001128B0"/>
    <w:rsid w:val="001220E8"/>
    <w:rsid w:val="00130CD5"/>
    <w:rsid w:val="0013769C"/>
    <w:rsid w:val="00157EAD"/>
    <w:rsid w:val="00161231"/>
    <w:rsid w:val="0016156E"/>
    <w:rsid w:val="00162BBF"/>
    <w:rsid w:val="001672B7"/>
    <w:rsid w:val="001745C7"/>
    <w:rsid w:val="00182D54"/>
    <w:rsid w:val="00186818"/>
    <w:rsid w:val="00193C5C"/>
    <w:rsid w:val="001967AB"/>
    <w:rsid w:val="001A4844"/>
    <w:rsid w:val="001B145E"/>
    <w:rsid w:val="001B446D"/>
    <w:rsid w:val="001C6846"/>
    <w:rsid w:val="001C7086"/>
    <w:rsid w:val="001F5AA4"/>
    <w:rsid w:val="001F71B5"/>
    <w:rsid w:val="00204B6F"/>
    <w:rsid w:val="0020718E"/>
    <w:rsid w:val="00211F06"/>
    <w:rsid w:val="00215836"/>
    <w:rsid w:val="00215ACB"/>
    <w:rsid w:val="00221CD4"/>
    <w:rsid w:val="002418AB"/>
    <w:rsid w:val="0029164E"/>
    <w:rsid w:val="00291FA5"/>
    <w:rsid w:val="0029526D"/>
    <w:rsid w:val="002B4BBD"/>
    <w:rsid w:val="002B6159"/>
    <w:rsid w:val="002C0879"/>
    <w:rsid w:val="002C2A58"/>
    <w:rsid w:val="002C6696"/>
    <w:rsid w:val="002D0BB2"/>
    <w:rsid w:val="002D1432"/>
    <w:rsid w:val="002D71C4"/>
    <w:rsid w:val="00300E2C"/>
    <w:rsid w:val="00302AE7"/>
    <w:rsid w:val="003036A8"/>
    <w:rsid w:val="00306E00"/>
    <w:rsid w:val="00307DDF"/>
    <w:rsid w:val="00311BC1"/>
    <w:rsid w:val="00327DFE"/>
    <w:rsid w:val="00334EEF"/>
    <w:rsid w:val="0033502C"/>
    <w:rsid w:val="003365BE"/>
    <w:rsid w:val="00341025"/>
    <w:rsid w:val="0035051A"/>
    <w:rsid w:val="003A2673"/>
    <w:rsid w:val="003B37C6"/>
    <w:rsid w:val="003C41DB"/>
    <w:rsid w:val="003C70F1"/>
    <w:rsid w:val="003D15FD"/>
    <w:rsid w:val="003D5260"/>
    <w:rsid w:val="003F55B0"/>
    <w:rsid w:val="003F6723"/>
    <w:rsid w:val="0040644B"/>
    <w:rsid w:val="004101E7"/>
    <w:rsid w:val="00417341"/>
    <w:rsid w:val="004565C1"/>
    <w:rsid w:val="00460E59"/>
    <w:rsid w:val="0046425F"/>
    <w:rsid w:val="0047581D"/>
    <w:rsid w:val="004922A6"/>
    <w:rsid w:val="00493AB6"/>
    <w:rsid w:val="004B611F"/>
    <w:rsid w:val="004C145D"/>
    <w:rsid w:val="004C2DC9"/>
    <w:rsid w:val="004C4EBF"/>
    <w:rsid w:val="004C5E8D"/>
    <w:rsid w:val="004E5CD0"/>
    <w:rsid w:val="0050309E"/>
    <w:rsid w:val="00506B63"/>
    <w:rsid w:val="00511768"/>
    <w:rsid w:val="00512462"/>
    <w:rsid w:val="00536F02"/>
    <w:rsid w:val="005456C9"/>
    <w:rsid w:val="005777B1"/>
    <w:rsid w:val="0059289F"/>
    <w:rsid w:val="005A61ED"/>
    <w:rsid w:val="005C3C83"/>
    <w:rsid w:val="005C55CE"/>
    <w:rsid w:val="005C5E13"/>
    <w:rsid w:val="005C621F"/>
    <w:rsid w:val="005D513F"/>
    <w:rsid w:val="005E11AB"/>
    <w:rsid w:val="005E18D0"/>
    <w:rsid w:val="005E1CF1"/>
    <w:rsid w:val="005F3919"/>
    <w:rsid w:val="00600FAF"/>
    <w:rsid w:val="0060725B"/>
    <w:rsid w:val="006105A0"/>
    <w:rsid w:val="00632663"/>
    <w:rsid w:val="00636C41"/>
    <w:rsid w:val="00647697"/>
    <w:rsid w:val="00653848"/>
    <w:rsid w:val="00657878"/>
    <w:rsid w:val="00657CE8"/>
    <w:rsid w:val="00670DCE"/>
    <w:rsid w:val="00674B41"/>
    <w:rsid w:val="00687D51"/>
    <w:rsid w:val="00695002"/>
    <w:rsid w:val="006C6BF5"/>
    <w:rsid w:val="006D5CAD"/>
    <w:rsid w:val="006D6CB3"/>
    <w:rsid w:val="006E3646"/>
    <w:rsid w:val="006E5584"/>
    <w:rsid w:val="0071007F"/>
    <w:rsid w:val="0071558D"/>
    <w:rsid w:val="00720511"/>
    <w:rsid w:val="0072780A"/>
    <w:rsid w:val="00730FA5"/>
    <w:rsid w:val="0073381C"/>
    <w:rsid w:val="00742A64"/>
    <w:rsid w:val="00757282"/>
    <w:rsid w:val="00765A5D"/>
    <w:rsid w:val="00781157"/>
    <w:rsid w:val="00797050"/>
    <w:rsid w:val="007A407F"/>
    <w:rsid w:val="007A6CAE"/>
    <w:rsid w:val="007B11A5"/>
    <w:rsid w:val="007B7A72"/>
    <w:rsid w:val="007C135C"/>
    <w:rsid w:val="007D16F6"/>
    <w:rsid w:val="007F2FCC"/>
    <w:rsid w:val="008161CA"/>
    <w:rsid w:val="00825AB5"/>
    <w:rsid w:val="00831D3F"/>
    <w:rsid w:val="00840759"/>
    <w:rsid w:val="008424DF"/>
    <w:rsid w:val="008A2FE6"/>
    <w:rsid w:val="008B78B7"/>
    <w:rsid w:val="008C35B5"/>
    <w:rsid w:val="008D1E6D"/>
    <w:rsid w:val="008F303C"/>
    <w:rsid w:val="00915198"/>
    <w:rsid w:val="0092313B"/>
    <w:rsid w:val="009308AC"/>
    <w:rsid w:val="009446E1"/>
    <w:rsid w:val="00953AD0"/>
    <w:rsid w:val="00955A4E"/>
    <w:rsid w:val="009644FC"/>
    <w:rsid w:val="00965156"/>
    <w:rsid w:val="009778B5"/>
    <w:rsid w:val="00983B7F"/>
    <w:rsid w:val="00986006"/>
    <w:rsid w:val="00991EB0"/>
    <w:rsid w:val="00994689"/>
    <w:rsid w:val="009A376F"/>
    <w:rsid w:val="009A4FDD"/>
    <w:rsid w:val="009A6603"/>
    <w:rsid w:val="009E5341"/>
    <w:rsid w:val="009F368D"/>
    <w:rsid w:val="009F6580"/>
    <w:rsid w:val="00A0220E"/>
    <w:rsid w:val="00A07416"/>
    <w:rsid w:val="00A07B7F"/>
    <w:rsid w:val="00A26AE5"/>
    <w:rsid w:val="00A402FE"/>
    <w:rsid w:val="00A4608B"/>
    <w:rsid w:val="00A61A39"/>
    <w:rsid w:val="00A64D1F"/>
    <w:rsid w:val="00A73BAC"/>
    <w:rsid w:val="00A76ECC"/>
    <w:rsid w:val="00A974D6"/>
    <w:rsid w:val="00AA0496"/>
    <w:rsid w:val="00AA2549"/>
    <w:rsid w:val="00AB0560"/>
    <w:rsid w:val="00AC10D6"/>
    <w:rsid w:val="00AD25C5"/>
    <w:rsid w:val="00AE1BD5"/>
    <w:rsid w:val="00AE7158"/>
    <w:rsid w:val="00AF5B82"/>
    <w:rsid w:val="00B03FD2"/>
    <w:rsid w:val="00B15587"/>
    <w:rsid w:val="00B168BF"/>
    <w:rsid w:val="00B21581"/>
    <w:rsid w:val="00B2174D"/>
    <w:rsid w:val="00B27637"/>
    <w:rsid w:val="00B340A7"/>
    <w:rsid w:val="00B5317D"/>
    <w:rsid w:val="00B66381"/>
    <w:rsid w:val="00B73346"/>
    <w:rsid w:val="00B76F85"/>
    <w:rsid w:val="00B8158D"/>
    <w:rsid w:val="00BB7C0D"/>
    <w:rsid w:val="00BD5A9B"/>
    <w:rsid w:val="00BD5ABD"/>
    <w:rsid w:val="00BE7176"/>
    <w:rsid w:val="00C01A07"/>
    <w:rsid w:val="00C04C5C"/>
    <w:rsid w:val="00C108BF"/>
    <w:rsid w:val="00C244A5"/>
    <w:rsid w:val="00C5633A"/>
    <w:rsid w:val="00C567AC"/>
    <w:rsid w:val="00C57F09"/>
    <w:rsid w:val="00C67EC8"/>
    <w:rsid w:val="00C85ACF"/>
    <w:rsid w:val="00C90A3A"/>
    <w:rsid w:val="00C933EF"/>
    <w:rsid w:val="00C93AA4"/>
    <w:rsid w:val="00CA5B4C"/>
    <w:rsid w:val="00CA7C02"/>
    <w:rsid w:val="00CB30A9"/>
    <w:rsid w:val="00CC751C"/>
    <w:rsid w:val="00CD4081"/>
    <w:rsid w:val="00CD65DA"/>
    <w:rsid w:val="00CE5155"/>
    <w:rsid w:val="00CE610D"/>
    <w:rsid w:val="00CF3B15"/>
    <w:rsid w:val="00CF4ED0"/>
    <w:rsid w:val="00CF7E96"/>
    <w:rsid w:val="00D06B62"/>
    <w:rsid w:val="00D10BEF"/>
    <w:rsid w:val="00D12C7F"/>
    <w:rsid w:val="00D14301"/>
    <w:rsid w:val="00D23208"/>
    <w:rsid w:val="00D26E8A"/>
    <w:rsid w:val="00D31909"/>
    <w:rsid w:val="00D3552D"/>
    <w:rsid w:val="00D4522B"/>
    <w:rsid w:val="00D4711D"/>
    <w:rsid w:val="00D478E4"/>
    <w:rsid w:val="00D50EFF"/>
    <w:rsid w:val="00D54543"/>
    <w:rsid w:val="00D60964"/>
    <w:rsid w:val="00D76462"/>
    <w:rsid w:val="00D765BC"/>
    <w:rsid w:val="00D8321E"/>
    <w:rsid w:val="00D8472A"/>
    <w:rsid w:val="00D85234"/>
    <w:rsid w:val="00D9649D"/>
    <w:rsid w:val="00DA0352"/>
    <w:rsid w:val="00DB68AC"/>
    <w:rsid w:val="00DE62DD"/>
    <w:rsid w:val="00E15B4A"/>
    <w:rsid w:val="00E30AC7"/>
    <w:rsid w:val="00E323E3"/>
    <w:rsid w:val="00E44CD9"/>
    <w:rsid w:val="00E522EC"/>
    <w:rsid w:val="00E7564E"/>
    <w:rsid w:val="00E7777B"/>
    <w:rsid w:val="00EA18E1"/>
    <w:rsid w:val="00EA52C1"/>
    <w:rsid w:val="00EB3143"/>
    <w:rsid w:val="00EB3665"/>
    <w:rsid w:val="00EB74BF"/>
    <w:rsid w:val="00EC24F5"/>
    <w:rsid w:val="00EF112A"/>
    <w:rsid w:val="00EF347B"/>
    <w:rsid w:val="00F01030"/>
    <w:rsid w:val="00F0233D"/>
    <w:rsid w:val="00F120D3"/>
    <w:rsid w:val="00F13382"/>
    <w:rsid w:val="00F3489F"/>
    <w:rsid w:val="00F5597B"/>
    <w:rsid w:val="00F61B0D"/>
    <w:rsid w:val="00F77279"/>
    <w:rsid w:val="00F803FB"/>
    <w:rsid w:val="00FA4E13"/>
    <w:rsid w:val="00FA620F"/>
    <w:rsid w:val="00FE713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4A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00"/>
  </w:style>
  <w:style w:type="paragraph" w:styleId="Footer">
    <w:name w:val="footer"/>
    <w:basedOn w:val="Normal"/>
    <w:link w:val="FooterChar"/>
    <w:uiPriority w:val="99"/>
    <w:unhideWhenUsed/>
    <w:rsid w:val="00306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E00"/>
  </w:style>
  <w:style w:type="paragraph" w:styleId="NormalWeb">
    <w:name w:val="Normal (Web)"/>
    <w:basedOn w:val="Normal"/>
    <w:uiPriority w:val="99"/>
    <w:unhideWhenUsed/>
    <w:rsid w:val="00CF4E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CF4E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8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15C8"/>
    <w:rPr>
      <w:b/>
      <w:bCs/>
    </w:rPr>
  </w:style>
  <w:style w:type="paragraph" w:customStyle="1" w:styleId="hs-text-container">
    <w:name w:val="hs-text-container"/>
    <w:basedOn w:val="Normal"/>
    <w:rsid w:val="005124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orytext">
    <w:name w:val="storytext"/>
    <w:basedOn w:val="DefaultParagraphFont"/>
    <w:rsid w:val="00327DFE"/>
  </w:style>
  <w:style w:type="character" w:styleId="Emphasis">
    <w:name w:val="Emphasis"/>
    <w:basedOn w:val="DefaultParagraphFont"/>
    <w:uiPriority w:val="20"/>
    <w:qFormat/>
    <w:rsid w:val="003036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00"/>
  </w:style>
  <w:style w:type="paragraph" w:styleId="Footer">
    <w:name w:val="footer"/>
    <w:basedOn w:val="Normal"/>
    <w:link w:val="FooterChar"/>
    <w:uiPriority w:val="99"/>
    <w:unhideWhenUsed/>
    <w:rsid w:val="00306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E00"/>
  </w:style>
  <w:style w:type="paragraph" w:styleId="NormalWeb">
    <w:name w:val="Normal (Web)"/>
    <w:basedOn w:val="Normal"/>
    <w:uiPriority w:val="99"/>
    <w:unhideWhenUsed/>
    <w:rsid w:val="00CF4E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CF4E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8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15C8"/>
    <w:rPr>
      <w:b/>
      <w:bCs/>
    </w:rPr>
  </w:style>
  <w:style w:type="paragraph" w:customStyle="1" w:styleId="hs-text-container">
    <w:name w:val="hs-text-container"/>
    <w:basedOn w:val="Normal"/>
    <w:rsid w:val="005124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orytext">
    <w:name w:val="storytext"/>
    <w:basedOn w:val="DefaultParagraphFont"/>
    <w:rsid w:val="00327DFE"/>
  </w:style>
  <w:style w:type="character" w:styleId="Emphasis">
    <w:name w:val="Emphasis"/>
    <w:basedOn w:val="DefaultParagraphFont"/>
    <w:uiPriority w:val="20"/>
    <w:qFormat/>
    <w:rsid w:val="00303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University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 Selva</dc:creator>
  <cp:lastModifiedBy>Alice Tobin</cp:lastModifiedBy>
  <cp:revision>7</cp:revision>
  <dcterms:created xsi:type="dcterms:W3CDTF">2016-12-20T08:36:00Z</dcterms:created>
  <dcterms:modified xsi:type="dcterms:W3CDTF">2018-01-03T10:00:00Z</dcterms:modified>
</cp:coreProperties>
</file>